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 w:rsidR="00541E06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C02AC1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«</w:t>
      </w: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0E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временного трудоустройства безработных граждан, испытывающих трудности в поиске работы»;</w:t>
      </w:r>
    </w:p>
    <w:p w:rsidR="00386BA7" w:rsidRPr="00883AFE" w:rsidRDefault="00C02AC1" w:rsidP="00883AFE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3. «</w:t>
      </w:r>
      <w:r w:rsidR="00587BF3" w:rsidRPr="00883AFE">
        <w:rPr>
          <w:rFonts w:ascii="Times New Roman" w:hAnsi="Times New Roman" w:cs="Times New Roman"/>
          <w:b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="00587BF3" w:rsidRPr="00883AFE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="00587BF3" w:rsidRPr="00883AFE">
        <w:rPr>
          <w:rFonts w:ascii="Times New Roman" w:hAnsi="Times New Roman" w:cs="Times New Roman"/>
          <w:b/>
          <w:sz w:val="28"/>
          <w:szCs w:val="28"/>
        </w:rPr>
        <w:t xml:space="preserve"> от 18 до 25 лет, имеющих среднее профессиональное образование или высшее образование</w:t>
      </w:r>
      <w:r w:rsidR="004B40C7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883AF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C02AC1" w:rsidRPr="00883AFE" w:rsidRDefault="006D7BDF" w:rsidP="00883AFE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 «</w:t>
      </w:r>
      <w:r w:rsidR="00C02AC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работы».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граждан»; «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0E2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временного трудоустройства безработных граждан, испытывающих трудности в поиске работы»; «</w:t>
      </w:r>
      <w:r w:rsidR="000F79D6" w:rsidRPr="00883AFE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="00AD6F3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»; «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работы».</w:t>
      </w:r>
      <w:proofErr w:type="gramEnd"/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с 1</w:t>
      </w:r>
      <w:r w:rsidR="00FE61D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83367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E61DB">
        <w:rPr>
          <w:rFonts w:ascii="Times New Roman" w:hAnsi="Times New Roman" w:cs="Times New Roman"/>
          <w:b/>
          <w:sz w:val="28"/>
          <w:szCs w:val="28"/>
        </w:rPr>
        <w:t>18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833673">
        <w:rPr>
          <w:rFonts w:ascii="Times New Roman" w:hAnsi="Times New Roman" w:cs="Times New Roman"/>
          <w:b/>
          <w:sz w:val="28"/>
          <w:szCs w:val="28"/>
        </w:rPr>
        <w:t>3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883AFE" w:rsidRDefault="00D649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883AFE" w:rsidRDefault="00883AFE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иной просроченной (неурегулированной) задолженности по денежным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обязательствам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>Порядком предоставления субсидии юридическим и 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3A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3AFE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юридических лиц (в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либо полученную самостоятельно работодателем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лиц </w:t>
      </w:r>
      <w:r w:rsidR="000E2AE5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883AFE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по форме утвержденной Департаментом – для некоммерческих организаций).</w:t>
      </w:r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0E2AE5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отбора на его соответствие установленным требованиям центр занятости населения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2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2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0E2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92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победитель отбора</w:t>
      </w:r>
      <w:r w:rsidR="000E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</w:t>
      </w:r>
      <w:r w:rsidR="000E2A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Дата размещения результатов отбора на едином портале (при наличии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58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73085D" w:rsidRDefault="000E2AE5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22F6"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2F6" w:rsidRPr="0073085D">
        <w:rPr>
          <w:rFonts w:ascii="Times New Roman" w:hAnsi="Times New Roman" w:cs="Times New Roman"/>
          <w:sz w:val="28"/>
          <w:szCs w:val="28"/>
        </w:rPr>
        <w:t>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="00FF22F6" w:rsidRPr="0073085D">
        <w:rPr>
          <w:rFonts w:ascii="Times New Roman" w:hAnsi="Times New Roman" w:cs="Times New Roman"/>
          <w:sz w:val="28"/>
          <w:szCs w:val="28"/>
        </w:rPr>
        <w:t>_</w:t>
      </w:r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</w:t>
      </w:r>
      <w:r w:rsidR="00581E26">
        <w:rPr>
          <w:rFonts w:ascii="Times New Roman" w:hAnsi="Times New Roman" w:cs="Times New Roman"/>
          <w:sz w:val="28"/>
          <w:szCs w:val="28"/>
        </w:rPr>
        <w:t>24.12.</w:t>
      </w:r>
      <w:r w:rsidRPr="002D379F">
        <w:rPr>
          <w:rFonts w:ascii="Times New Roman" w:hAnsi="Times New Roman" w:cs="Times New Roman"/>
          <w:sz w:val="28"/>
          <w:szCs w:val="28"/>
        </w:rPr>
        <w:t xml:space="preserve">2021 № </w:t>
      </w:r>
      <w:r w:rsidR="00581E26">
        <w:rPr>
          <w:rFonts w:ascii="Times New Roman" w:hAnsi="Times New Roman" w:cs="Times New Roman"/>
          <w:sz w:val="28"/>
          <w:szCs w:val="28"/>
        </w:rPr>
        <w:t>578</w:t>
      </w:r>
      <w:r w:rsidRPr="002D379F">
        <w:rPr>
          <w:rFonts w:ascii="Times New Roman" w:hAnsi="Times New Roman" w:cs="Times New Roman"/>
          <w:sz w:val="28"/>
          <w:szCs w:val="28"/>
        </w:rPr>
        <w:t>-</w:t>
      </w:r>
      <w:r w:rsidR="00447884">
        <w:rPr>
          <w:rFonts w:ascii="Times New Roman" w:hAnsi="Times New Roman" w:cs="Times New Roman"/>
          <w:sz w:val="28"/>
          <w:szCs w:val="28"/>
        </w:rPr>
        <w:t>п</w:t>
      </w:r>
      <w:r w:rsidRPr="002D379F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трудоустройства граждан в соответствии с приложением к заявлению.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0E2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</w:rPr>
        <w:t>(подпись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0E2AE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FF22F6" w:rsidRPr="00D573CD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FF22F6" w:rsidRPr="00D573CD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="000E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временного трудоустройства выпускников в </w:t>
            </w:r>
            <w:proofErr w:type="gramStart"/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18 до 25 лет, имеющих среднее профессиональное образование или высшее образование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01E6B" w:rsidRPr="00B614A8" w:rsidRDefault="00A01E6B" w:rsidP="00A0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1E6B" w:rsidRDefault="00A01E6B" w:rsidP="00A01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4A8"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- Югры</w:t>
      </w:r>
      <w:r w:rsidRPr="00A85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1E6B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2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42"/>
        <w:gridCol w:w="331"/>
        <w:gridCol w:w="395"/>
        <w:gridCol w:w="554"/>
        <w:gridCol w:w="2523"/>
        <w:gridCol w:w="387"/>
        <w:gridCol w:w="543"/>
        <w:gridCol w:w="1052"/>
        <w:gridCol w:w="479"/>
        <w:gridCol w:w="2360"/>
        <w:gridCol w:w="387"/>
        <w:gridCol w:w="543"/>
        <w:gridCol w:w="1052"/>
        <w:gridCol w:w="482"/>
        <w:gridCol w:w="1522"/>
      </w:tblGrid>
      <w:tr w:rsidR="00A01E6B" w:rsidRPr="00FD7CA0" w:rsidTr="00A01E6B"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0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A01E6B">
            <w:pPr>
              <w:spacing w:after="100" w:line="240" w:lineRule="auto"/>
              <w:ind w:left="105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Договоры (контракты), заключенные Получателем в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целях</w:t>
            </w:r>
            <w:proofErr w:type="gramEnd"/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 исполнения обязательств в рамках соглашения (договора)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A01E6B" w:rsidRPr="00FD7CA0" w:rsidTr="00A01E6B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E6B" w:rsidRPr="00A01E6B" w:rsidRDefault="00A01E6B" w:rsidP="005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A01E6B" w:rsidRPr="00FD7CA0" w:rsidTr="00A01E6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1E6B" w:rsidRPr="00A01E6B" w:rsidRDefault="00A01E6B" w:rsidP="005F50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A01E6B" w:rsidRPr="000F3086" w:rsidRDefault="00A01E6B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FF22F6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FF22F6" w:rsidRPr="000F3086">
        <w:rPr>
          <w:rFonts w:ascii="Times New Roman" w:hAnsi="Times New Roman" w:cs="Times New Roman"/>
        </w:rPr>
        <w:t>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0E2AE5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FF22F6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FF22F6" w:rsidRPr="000F3086">
        <w:rPr>
          <w:rFonts w:ascii="Times New Roman" w:hAnsi="Times New Roman" w:cs="Times New Roman"/>
        </w:rPr>
        <w:t>(телефон)</w:t>
      </w:r>
    </w:p>
    <w:p w:rsidR="005D5813" w:rsidRDefault="00FF22F6" w:rsidP="0058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26013"/>
    <w:rsid w:val="000368C4"/>
    <w:rsid w:val="000603E2"/>
    <w:rsid w:val="0007250C"/>
    <w:rsid w:val="00090095"/>
    <w:rsid w:val="000A21D7"/>
    <w:rsid w:val="000B45B8"/>
    <w:rsid w:val="000E2AE5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B199C"/>
    <w:rsid w:val="001C4AE7"/>
    <w:rsid w:val="001D21E5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47884"/>
    <w:rsid w:val="004524C2"/>
    <w:rsid w:val="00490544"/>
    <w:rsid w:val="004A1584"/>
    <w:rsid w:val="004B40C7"/>
    <w:rsid w:val="004D6A65"/>
    <w:rsid w:val="004E776B"/>
    <w:rsid w:val="004F290F"/>
    <w:rsid w:val="005411E7"/>
    <w:rsid w:val="00541E06"/>
    <w:rsid w:val="00581E26"/>
    <w:rsid w:val="00586AF4"/>
    <w:rsid w:val="00587BF3"/>
    <w:rsid w:val="005A4669"/>
    <w:rsid w:val="005B7A69"/>
    <w:rsid w:val="005B7DB8"/>
    <w:rsid w:val="005C78E0"/>
    <w:rsid w:val="005D5813"/>
    <w:rsid w:val="005E0B8E"/>
    <w:rsid w:val="005E0F38"/>
    <w:rsid w:val="00600486"/>
    <w:rsid w:val="00603239"/>
    <w:rsid w:val="006171F2"/>
    <w:rsid w:val="00626760"/>
    <w:rsid w:val="0063634E"/>
    <w:rsid w:val="0064689F"/>
    <w:rsid w:val="006D7BDF"/>
    <w:rsid w:val="006F504A"/>
    <w:rsid w:val="00732307"/>
    <w:rsid w:val="0076221F"/>
    <w:rsid w:val="00765E12"/>
    <w:rsid w:val="007718F1"/>
    <w:rsid w:val="00792922"/>
    <w:rsid w:val="007B0C6C"/>
    <w:rsid w:val="007B28A3"/>
    <w:rsid w:val="00833673"/>
    <w:rsid w:val="00845D06"/>
    <w:rsid w:val="00854E73"/>
    <w:rsid w:val="0086131B"/>
    <w:rsid w:val="00866C9C"/>
    <w:rsid w:val="0087042F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F218F"/>
    <w:rsid w:val="009F2211"/>
    <w:rsid w:val="009F626D"/>
    <w:rsid w:val="00A012A2"/>
    <w:rsid w:val="00A01E6B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B6B4E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A6A5D"/>
    <w:rsid w:val="00ED6787"/>
    <w:rsid w:val="00EE0490"/>
    <w:rsid w:val="00EE1155"/>
    <w:rsid w:val="00EE66B7"/>
    <w:rsid w:val="00EF5B0B"/>
    <w:rsid w:val="00F37C8F"/>
    <w:rsid w:val="00F540CF"/>
    <w:rsid w:val="00F81760"/>
    <w:rsid w:val="00F846E2"/>
    <w:rsid w:val="00FB73F6"/>
    <w:rsid w:val="00FD6476"/>
    <w:rsid w:val="00FE61DB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80</cp:revision>
  <dcterms:created xsi:type="dcterms:W3CDTF">2021-01-29T11:49:00Z</dcterms:created>
  <dcterms:modified xsi:type="dcterms:W3CDTF">2022-02-04T07:29:00Z</dcterms:modified>
</cp:coreProperties>
</file>