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B8" w:rsidRDefault="003A16B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16B8" w:rsidRDefault="003A16B8">
      <w:pPr>
        <w:pStyle w:val="ConsPlusNormal"/>
        <w:outlineLvl w:val="0"/>
      </w:pPr>
    </w:p>
    <w:p w:rsidR="003A16B8" w:rsidRDefault="003A16B8">
      <w:pPr>
        <w:pStyle w:val="ConsPlusNormal"/>
        <w:outlineLvl w:val="0"/>
      </w:pPr>
      <w:r>
        <w:t>Зарегистрировано в Минюсте России 29 декабря 2012 г. N 26452</w:t>
      </w:r>
    </w:p>
    <w:p w:rsidR="003A16B8" w:rsidRDefault="003A16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16B8" w:rsidRDefault="003A16B8">
      <w:pPr>
        <w:pStyle w:val="ConsPlusNormal"/>
      </w:pPr>
    </w:p>
    <w:p w:rsidR="003A16B8" w:rsidRDefault="003A16B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A16B8" w:rsidRDefault="003A16B8">
      <w:pPr>
        <w:pStyle w:val="ConsPlusTitle"/>
        <w:jc w:val="center"/>
      </w:pPr>
    </w:p>
    <w:p w:rsidR="003A16B8" w:rsidRDefault="003A16B8">
      <w:pPr>
        <w:pStyle w:val="ConsPlusTitle"/>
        <w:jc w:val="center"/>
      </w:pPr>
      <w:r>
        <w:t>ПРИКАЗ</w:t>
      </w:r>
    </w:p>
    <w:p w:rsidR="003A16B8" w:rsidRDefault="003A16B8">
      <w:pPr>
        <w:pStyle w:val="ConsPlusTitle"/>
        <w:jc w:val="center"/>
      </w:pPr>
      <w:r>
        <w:t>от 13 ноября 2012 г. N 524н</w:t>
      </w:r>
    </w:p>
    <w:p w:rsidR="003A16B8" w:rsidRDefault="003A16B8">
      <w:pPr>
        <w:pStyle w:val="ConsPlusTitle"/>
        <w:jc w:val="center"/>
      </w:pPr>
    </w:p>
    <w:p w:rsidR="003A16B8" w:rsidRDefault="003A16B8">
      <w:pPr>
        <w:pStyle w:val="ConsPlusTitle"/>
        <w:jc w:val="center"/>
      </w:pPr>
      <w:r>
        <w:t>ОБ УТВЕРЖДЕНИИ ФЕДЕРАЛЬНОГО ГОСУДАРСТВЕННОГО СТАНДАРТА</w:t>
      </w:r>
    </w:p>
    <w:p w:rsidR="003A16B8" w:rsidRDefault="003A16B8">
      <w:pPr>
        <w:pStyle w:val="ConsPlusTitle"/>
        <w:jc w:val="center"/>
      </w:pPr>
      <w:r>
        <w:t>ГОСУДАРСТВЕННОЙ УСЛУГИ СОДЕЙСТВИЯ ГРАЖДАНАМ В ПОИСКЕ</w:t>
      </w:r>
    </w:p>
    <w:p w:rsidR="003A16B8" w:rsidRDefault="003A16B8">
      <w:pPr>
        <w:pStyle w:val="ConsPlusTitle"/>
        <w:jc w:val="center"/>
      </w:pPr>
      <w:r>
        <w:t>ПОДХОДЯЩЕЙ РАБОТЫ, А РАБОТОДАТЕЛЯМ В ПОДБОРЕ</w:t>
      </w:r>
    </w:p>
    <w:p w:rsidR="003A16B8" w:rsidRDefault="003A16B8">
      <w:pPr>
        <w:pStyle w:val="ConsPlusTitle"/>
        <w:jc w:val="center"/>
      </w:pPr>
      <w:r>
        <w:t>НЕОБХОДИМЫХ РАБОТНИКОВ</w:t>
      </w:r>
    </w:p>
    <w:p w:rsidR="003A16B8" w:rsidRDefault="003A16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A16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16B8" w:rsidRDefault="003A16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6B8" w:rsidRDefault="003A16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11.09.2017 </w:t>
            </w:r>
            <w:hyperlink r:id="rId6" w:history="1">
              <w:r>
                <w:rPr>
                  <w:color w:val="0000FF"/>
                </w:rPr>
                <w:t>N 667н</w:t>
              </w:r>
            </w:hyperlink>
            <w:r>
              <w:rPr>
                <w:color w:val="392C69"/>
              </w:rPr>
              <w:t xml:space="preserve">, от 28.11.2017 </w:t>
            </w:r>
            <w:hyperlink r:id="rId7" w:history="1">
              <w:r>
                <w:rPr>
                  <w:color w:val="0000FF"/>
                </w:rPr>
                <w:t>N 811н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15.1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2011, N 49 (ч. I), ст. 7039) приказываю:</w:t>
      </w:r>
    </w:p>
    <w:p w:rsidR="003A16B8" w:rsidRDefault="003A16B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государственной услуги содействия гражданам в поиске подходящей работы, а работодателям в подборе необходимых работников.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jc w:val="right"/>
      </w:pPr>
      <w:r>
        <w:t>Министр</w:t>
      </w:r>
    </w:p>
    <w:p w:rsidR="003A16B8" w:rsidRDefault="003A16B8">
      <w:pPr>
        <w:pStyle w:val="ConsPlusNormal"/>
        <w:jc w:val="right"/>
      </w:pPr>
      <w:r>
        <w:t>М.А.ТОПИЛИН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jc w:val="right"/>
        <w:outlineLvl w:val="0"/>
      </w:pPr>
      <w:r>
        <w:t>Утвержден</w:t>
      </w:r>
    </w:p>
    <w:p w:rsidR="003A16B8" w:rsidRDefault="003A16B8">
      <w:pPr>
        <w:pStyle w:val="ConsPlusNormal"/>
        <w:jc w:val="right"/>
      </w:pPr>
      <w:r>
        <w:t>приказом Министерства труда</w:t>
      </w:r>
    </w:p>
    <w:p w:rsidR="003A16B8" w:rsidRDefault="003A16B8">
      <w:pPr>
        <w:pStyle w:val="ConsPlusNormal"/>
        <w:jc w:val="right"/>
      </w:pPr>
      <w:r>
        <w:t>и социальной защиты</w:t>
      </w:r>
    </w:p>
    <w:p w:rsidR="003A16B8" w:rsidRDefault="003A16B8">
      <w:pPr>
        <w:pStyle w:val="ConsPlusNormal"/>
        <w:jc w:val="right"/>
      </w:pPr>
      <w:r>
        <w:t>Российской Федерации</w:t>
      </w:r>
    </w:p>
    <w:p w:rsidR="003A16B8" w:rsidRDefault="003A16B8">
      <w:pPr>
        <w:pStyle w:val="ConsPlusNormal"/>
        <w:jc w:val="right"/>
      </w:pPr>
      <w:r>
        <w:t>от 13 ноября 2012 г. N 524н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</w:pPr>
      <w:bookmarkStart w:id="0" w:name="P33"/>
      <w:bookmarkEnd w:id="0"/>
      <w:r>
        <w:t>ФЕДЕРАЛЬНЫЙ ГОСУДАРСТВЕННЫЙ СТАНДАРТ</w:t>
      </w:r>
    </w:p>
    <w:p w:rsidR="003A16B8" w:rsidRDefault="003A16B8">
      <w:pPr>
        <w:pStyle w:val="ConsPlusTitle"/>
        <w:jc w:val="center"/>
      </w:pPr>
      <w:r>
        <w:t>ГОСУДАРСТВЕННОЙ УСЛУГИ СОДЕЙСТВИЯ ГРАЖДАНАМ В ПОИСКЕ</w:t>
      </w:r>
    </w:p>
    <w:p w:rsidR="003A16B8" w:rsidRDefault="003A16B8">
      <w:pPr>
        <w:pStyle w:val="ConsPlusTitle"/>
        <w:jc w:val="center"/>
      </w:pPr>
      <w:r>
        <w:t>ПОДХОДЯЩЕЙ РАБОТЫ, А РАБОТОДАТЕЛЯМ В ПОДБОРЕ</w:t>
      </w:r>
    </w:p>
    <w:p w:rsidR="003A16B8" w:rsidRDefault="003A16B8">
      <w:pPr>
        <w:pStyle w:val="ConsPlusTitle"/>
        <w:jc w:val="center"/>
      </w:pPr>
      <w:r>
        <w:t>НЕОБХОДИМЫХ РАБОТНИКОВ</w:t>
      </w:r>
    </w:p>
    <w:p w:rsidR="003A16B8" w:rsidRDefault="003A16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A16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16B8" w:rsidRDefault="003A16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6B8" w:rsidRDefault="003A16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 России от 11.09.2017 </w:t>
            </w:r>
            <w:hyperlink r:id="rId10" w:history="1">
              <w:r>
                <w:rPr>
                  <w:color w:val="0000FF"/>
                </w:rPr>
                <w:t>N 667н</w:t>
              </w:r>
            </w:hyperlink>
            <w:r>
              <w:rPr>
                <w:color w:val="392C69"/>
              </w:rPr>
              <w:t xml:space="preserve">, от 28.11.2017 </w:t>
            </w:r>
            <w:hyperlink r:id="rId11" w:history="1">
              <w:r>
                <w:rPr>
                  <w:color w:val="0000FF"/>
                </w:rPr>
                <w:t>N 811н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16B8" w:rsidRDefault="003A16B8">
      <w:pPr>
        <w:pStyle w:val="ConsPlusNormal"/>
        <w:jc w:val="center"/>
      </w:pPr>
    </w:p>
    <w:p w:rsidR="003A16B8" w:rsidRDefault="003A16B8">
      <w:pPr>
        <w:pStyle w:val="ConsPlusTitle"/>
        <w:jc w:val="center"/>
        <w:outlineLvl w:val="1"/>
      </w:pPr>
      <w:r>
        <w:t>I. Общие положения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lastRenderedPageBreak/>
        <w:t>1. Настоящий федеральный государственный стандарт направлен на обеспечение единства, полноты, качества предоставления и равной доступности государственной услуги содействия гражданам в поиске подходящей работы, а работодателям в подборе необходимых работников &lt;1&gt;.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государственная услуга.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2. Настоящий федеральный государственный стандарт устанавливает требования, обязательные при осуществлении государственными учреждениями службы занятости населения содействия гражданам в поиске подходящей работы и подборе работодателям необходимых работников.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1"/>
      </w:pPr>
      <w:r>
        <w:t>II. Требования к порядку предоставления государственной</w:t>
      </w:r>
    </w:p>
    <w:p w:rsidR="003A16B8" w:rsidRDefault="003A16B8">
      <w:pPr>
        <w:pStyle w:val="ConsPlusTitle"/>
        <w:jc w:val="center"/>
      </w:pPr>
      <w:r>
        <w:t>услуги, к составу, последовательности и срокам выполнения</w:t>
      </w:r>
    </w:p>
    <w:p w:rsidR="003A16B8" w:rsidRDefault="003A16B8">
      <w:pPr>
        <w:pStyle w:val="ConsPlusTitle"/>
        <w:jc w:val="center"/>
      </w:pPr>
      <w:r>
        <w:t>административных процедур (действий) при предоставлении</w:t>
      </w:r>
    </w:p>
    <w:p w:rsidR="003A16B8" w:rsidRDefault="003A16B8">
      <w:pPr>
        <w:pStyle w:val="ConsPlusTitle"/>
        <w:jc w:val="center"/>
      </w:pPr>
      <w:r>
        <w:t>государственной услуги, в том числе к особенностям</w:t>
      </w:r>
    </w:p>
    <w:p w:rsidR="003A16B8" w:rsidRDefault="003A16B8">
      <w:pPr>
        <w:pStyle w:val="ConsPlusTitle"/>
        <w:jc w:val="center"/>
      </w:pPr>
      <w:r>
        <w:t>выполнения административных процедур в электронной</w:t>
      </w:r>
    </w:p>
    <w:p w:rsidR="003A16B8" w:rsidRDefault="003A16B8">
      <w:pPr>
        <w:pStyle w:val="ConsPlusTitle"/>
        <w:jc w:val="center"/>
      </w:pPr>
      <w:r>
        <w:t>форме, и критериям принятия решений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Title"/>
        <w:jc w:val="center"/>
        <w:outlineLvl w:val="2"/>
      </w:pPr>
      <w:r>
        <w:t>Порядок информирования о государственной услуге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3. Информирование о государственной услуге и порядке ее предоставления осуществляется непосредственно в помещениях государственных учреждений службы занятости населения, с использованием средств массовой информации, электронной или телефонной связи, включая автоинформирование, информационно- телекоммуникационной сети "Интернет" &lt;1&gt;, включая федеральную государственную информационную систему "Единый портал государственных и муниципальных услуг (функций)" &lt;2&gt; и (или) региональные порталы государственных и муниципальных услуг (функций) &lt;3&gt;, а также через многофункциональные центры предоставления государственных и муниципальных услуг &lt;4&gt;.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сеть Интернет.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&lt;2&gt; Далее - Единый портал.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&lt;3&gt; Далее - региональный портал.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&lt;4&gt; Далее - МФЦ.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Порядок предоставления государственной услуги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4. Государственная услуга предоставляется государственными учреждениями службы занятости населения следующим заявителям: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гражданам, зарегистрированным в целях поиска подходящей работы &lt;1&gt;;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работодателям или их уполномоченным представителям &lt;2&gt;.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граждане.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&lt;2&gt; Далее - работодатели.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5. Основанием для начала предоставления государственной услуги является обращение заявителя с заявлением о предоставлении государственной услуги &lt;1&gt;, содержащим: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заявление.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для граждан: фамилию, имя, отчество (последнее - при наличии) &lt;1&gt;, адрес места жительства (пребывания), данные паспорта гражданина Российской Федерации или документа, его заменяющего; документа, удостоверяющего личность иностранного гражданина, лица без гражданства (серия, номер, когда и кем выдан), номер контактного телефона, адрес электронной почты (при наличии);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отчество.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для работодателей: наименование, организационно-правовая форма, идентификационный номер налогоплательщика, основной государственный регистрационный номер, место нахождения, номер контактного телефона/факс, адрес электронной почты (для юридического лица); фамилия, имя, отчество, идентификационный номер налогоплательщика, адрес места жительства (пребывания), номер контактного телефона, адрес электронной почты (при наличии) (для индивидуального предпринимателя или физического лица).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Заявление заверяется личной или простой электронной подписью заявителя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N 27, ст. 3880; 2012, N 29, ст. 3988) &lt;1&gt;.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&lt;1&gt; Далее -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"Об электронной подписи".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 xml:space="preserve">6. Гражданам обеспечивается возможность указания сведений о согласии/несогласии на обработку и передачу работодателям их персональных данных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(Собрание законодательства Российской Федерации, 2006, N 31 (ч. I), ст. 3451; 2011, N 31, ст. 4701).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7. Заявителям обеспечивается возможность выбора способа подачи заявления: при личном обращении в государственное учреждение службы занятости населения или в МФЦ,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8. При личном обращении заявителей, впервые обратившихся в государственное учреждение службы занятости населения, государственная услуга предоставляется в порядке очереди.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Время ожидания в очереди не должно превышать 15 минут.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9. При направлении заявления в государственные учреждения службы занятости населения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портала, обеспечивается возможность предварительной записи для предоставления государственной услуги.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Согласование с заявителями даты и времени обращения в государственное учреждение </w:t>
      </w:r>
      <w:r>
        <w:lastRenderedPageBreak/>
        <w:t>службы занятости населения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10. При обращении заявителей в МФЦ обеспечивается передача заявления в государственное учреждение службы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11. Предоставление государственной услуги заявителям при личном обращении осуществляется в отдельных специально оборудованных помещениях, обеспечивающих беспрепятственный доступ заявителей.</w:t>
      </w:r>
    </w:p>
    <w:p w:rsidR="003A16B8" w:rsidRDefault="003A16B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11.1. Допускается предоставление части государственной услуги (не касающейся внесения данных в регистр получателей государственных услуг в сфере занятости населения) привлекаемыми государственными учреждениями службы занятости населения на договорной основе организациями, в том числе социально ориентированными некоммерческими организациями - исполнителями общественно полезных услуг, которые в установленном законодательством Российской Федерации порядке вправе оказывать соответствующие услуги.</w:t>
      </w:r>
    </w:p>
    <w:p w:rsidR="003A16B8" w:rsidRDefault="003A16B8">
      <w:pPr>
        <w:pStyle w:val="ConsPlusNormal"/>
        <w:jc w:val="both"/>
      </w:pPr>
      <w:r>
        <w:t xml:space="preserve">(п. 11.1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12. Государственная услуга предоставляется бесплатно.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Критерии принятия решений о предоставлении</w:t>
      </w:r>
    </w:p>
    <w:p w:rsidR="003A16B8" w:rsidRDefault="003A16B8">
      <w:pPr>
        <w:pStyle w:val="ConsPlusTitle"/>
        <w:jc w:val="center"/>
      </w:pPr>
      <w:r>
        <w:t>государственной услуги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bookmarkStart w:id="1" w:name="P103"/>
      <w:bookmarkEnd w:id="1"/>
      <w:r>
        <w:t>13. Решение о предоставлении государственной услуги гражданам принимается при предъявлении ими паспорта гражданина Российской Федерации или документа, его заменяющего; документа, удостоверяющего личность иностранного гражданина, лица без гражданства. Для граждан, относящихся к категории инвалидов, дополнительно требуется наличие индивидуальной программы реабилитации или абилитации инвалида, выданной в установленном порядке &lt;1&gt;, или выписки из ИПРА.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ИПРА.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Граждане вправе по собственной инициативе представить страховое свидетельство обязательного пенсионного страхования, содержащее страховой номер индивидуального лицевого счета (СНИЛС), для внесения СНИЛС в регистр получателей государственных услуг в сфере занятости населения.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В случае непредставления страхового свидетельства обязательного пенсионного страхования государственное учреждение службы занятости населения вправе осуществить запрос СНИЛС с использованием единой системы межведомственного электронного взаимодействия в порядке, установленном в субъекте Российской Федерации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2017, N 1, ст. 12) &lt;2&gt;.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>&lt;2&gt; Далее - Федеральный закон "Об организации предоставления государственных и муниципальных услуг".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 xml:space="preserve">При отсутствии в государственном учреждении службы занятости населения выписки из ИПРА государственное учреждение службы занятости населения осуществляет ее запрос у федерального учреждения медико-социальной экспертизы, представляющего выписку в электронной форме с использованием единой системы межведомственного электронного взаимодействия в порядке, установленном в субъекте Российской Федерации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приказами Министерства труда и социальной защиты Российской Федерации от 16 ноября 2015 г. </w:t>
      </w:r>
      <w:hyperlink r:id="rId19" w:history="1">
        <w:r>
          <w:rPr>
            <w:color w:val="0000FF"/>
          </w:rPr>
          <w:t>N 872н</w:t>
        </w:r>
      </w:hyperlink>
      <w:r>
        <w:t xml:space="preserve"> "Об утверждении Порядка, формы и сроков обмена сведениями между органами службы занятости и федеральными учреждениями медико-социальной экспертизы" (зарегистрирован Министерством юстиции Российской Федерации 9 декабря 2015 г., регистрационный N 40035) и от 13 июня 2017 г. </w:t>
      </w:r>
      <w:hyperlink r:id="rId20" w:history="1">
        <w:r>
          <w:rPr>
            <w:color w:val="0000FF"/>
          </w:rPr>
          <w:t>N 486н</w:t>
        </w:r>
      </w:hyperlink>
      <w:r>
        <w:t xml:space="preserve"> "Об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форм" (зарегистрирован Министерством юстиции Российской Федерации 31 июля 2017 г., регистрационный N 47579).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органов службы занятости доступа к системе межведомственного электронного взаимодействия граждане, относящиеся к категории инвалидов, представляют ИПРА.</w:t>
      </w:r>
    </w:p>
    <w:p w:rsidR="003A16B8" w:rsidRDefault="003A16B8">
      <w:pPr>
        <w:pStyle w:val="ConsPlusNormal"/>
        <w:jc w:val="both"/>
      </w:pPr>
      <w:r>
        <w:t xml:space="preserve">(п. 13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России от 28.11.2017 N 811н)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14. Решение о предоставлении государственной услуги работодателям принимается при предъявлении (направлении) ими заполненного бланка "Сведения о потребности в работниках, наличии свободных рабочих мест (вакантных должностей)", содержащего наименование юридического лица/индивидуального предпринимателя/физического лица, сведения об адресе, способе проезда, наименовании профессии (специальности), должности, квалификации, необходимом количестве работников, характере работы (постоянная, временная, по совместительству, сезонная, надомная), размере заработной платы (дохода), режиме работы, профессионально-квалификационных требованиях, дополнительных навыках, опыте работы, дополнительных пожеланиях к кандидатуре работника, а также перечень социальных гарантий &lt;1&gt; (если работодатель не размещал предварительно сведения о потребности в работниках в информационно-аналитической системе Общероссийская база вакансий "Работа в России" (далее - информационно-аналитическая система).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сведения о потребности в работниках.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В случае, если работодатель на основании информации о вакансиях, размещенных им в информационно-аналитической системе, обратился с использованием информационно-аналитической системы в органы службы занятости за предоставлением государственной услуги, информация о работодателе, а также сведения о потребности в работниках поступают в автоматическом режиме в регистр получателей государственных услуг в сфере занятости населения.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При личном обращении впервые обратившийся в государственное учреждение службы занятости населения работодатель предъявляет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 (для работодателей - физических лиц).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 xml:space="preserve">Работодатель вправе по собственной инициативе представить (направить) копию свидетельства о государственной регистрации юридического лица/индивидуального предпринимателя в Едином регистре юридических лиц/индивидуальных предпринимателей государственной регистрации юридического лица или индивидуального предпринимателя (крестьянского (фермерского) хозяйства) или удостоверенную в нотариальном порядке его копию. В случае непредставления указанной копии свидетельства государственное учреждение службы занятости населения осуществляет запрос сведений о государственной регистрации юридического лица или индивидуального предпринимателя (крестьянского (фермерского) хозяйства) в электронной форме с использованием единой системы межведомственного электронного взаимодействия в порядке, установленном в субъекте Российской Федерации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3A16B8" w:rsidRDefault="003A16B8">
      <w:pPr>
        <w:pStyle w:val="ConsPlusNormal"/>
        <w:jc w:val="both"/>
      </w:pPr>
      <w:r>
        <w:t xml:space="preserve">(п. 14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Состав, последовательность административных процедур</w:t>
      </w:r>
    </w:p>
    <w:p w:rsidR="003A16B8" w:rsidRDefault="003A16B8">
      <w:pPr>
        <w:pStyle w:val="ConsPlusTitle"/>
        <w:jc w:val="center"/>
      </w:pPr>
      <w:r>
        <w:t>(действий) при предоставлении государственной услуги</w:t>
      </w:r>
    </w:p>
    <w:p w:rsidR="003A16B8" w:rsidRDefault="003A16B8">
      <w:pPr>
        <w:pStyle w:val="ConsPlusTitle"/>
        <w:jc w:val="center"/>
      </w:pPr>
      <w:r>
        <w:t>в части содействия гражданам в поиске подходящей работы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15. Государственная услуга в части содействия гражданам в поиске подходящей работы включает следующие административные процедуры (действия):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1) анализ сведений о гражданине, внесенных в регистр получателей государственных услуг в сфере занятости населения на основании документов, предъявленных гражданином при регистрации в целях поиска подходящей работы, и определение подходящей для него работы в соответствии с законодательством о занятости населения с учетом наличия или отсутствия сведений о: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профессии (специальности), должности, вида деятельности;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уровня профессиональной подготовки и квалификации, опыта и навыков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среднего заработка, исчисленного за последние 3 месяца по последнему месту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заключения о рекомендуемом характере и условиях труда, содержащихся в </w:t>
      </w:r>
      <w:hyperlink r:id="rId24" w:history="1">
        <w:r>
          <w:rPr>
            <w:color w:val="0000FF"/>
          </w:rPr>
          <w:t>индивидуальной программе</w:t>
        </w:r>
      </w:hyperlink>
      <w:r>
        <w:t xml:space="preserve"> реабилитации;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2) информирование гражданина о: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положениях </w:t>
      </w:r>
      <w:hyperlink r:id="rId25" w:history="1">
        <w:r>
          <w:rPr>
            <w:color w:val="0000FF"/>
          </w:rPr>
          <w:t>статьи 4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1999, N 29, ст. 3696; N 47, ст. 5613; 2003, N 2, ст. 160; 2004, N 35, ст. 3607; 2009, N 52, ст. 6443) &lt;1&gt; и </w:t>
      </w:r>
      <w:hyperlink r:id="rId26" w:history="1">
        <w:r>
          <w:rPr>
            <w:color w:val="0000FF"/>
          </w:rPr>
          <w:t>требованиях</w:t>
        </w:r>
      </w:hyperlink>
      <w:r>
        <w:t xml:space="preserve"> к подбору подходящей работы, утвержденных постановлением Правительства Российской Федерации от 7 сентября 2012 г.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 &lt;2&gt;;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&lt;1&gt; Далее - </w:t>
      </w:r>
      <w:hyperlink r:id="rId27" w:history="1">
        <w:r>
          <w:rPr>
            <w:color w:val="0000FF"/>
          </w:rPr>
          <w:t>Закон</w:t>
        </w:r>
      </w:hyperlink>
      <w:r>
        <w:t xml:space="preserve"> Российской Федерации "О занятости населения в Российской Федерации".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&lt;2&gt; Далее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lastRenderedPageBreak/>
        <w:t>правовых последствиях в случае отказа гражданина от подходящей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положениях трудового законодательства, устанавливающих право на труд, запрещение принудительного труда и дискриминации в сфере труда;</w:t>
      </w:r>
    </w:p>
    <w:p w:rsidR="003A16B8" w:rsidRDefault="003A16B8">
      <w:pPr>
        <w:pStyle w:val="ConsPlusNormal"/>
        <w:spacing w:before="220"/>
        <w:ind w:firstLine="540"/>
        <w:jc w:val="both"/>
      </w:pPr>
      <w:bookmarkStart w:id="2" w:name="P142"/>
      <w:bookmarkEnd w:id="2"/>
      <w:r>
        <w:t>3) подбор гражданину подходящей работы,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4) согласование с гражданином вариантов подходящей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5) согласование с работодателем кандидатуры гражданина;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6) оформление и выдача гражданину не более 2 направлений на работу;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7) информирование гражданина о необходимости представления выданного направления на работу с отметкой работодателя;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8) оформление в случае несогласия гражданина отказа от варианта подходящей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9) предложение в случае отсутствия вариантов подходящей работы гражданину: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направления на работу по смежной профессии (специальности);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вариантов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населения, для самостоятельного посещения работодателей &lt;1&gt;;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перечень вариантов работы.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 xml:space="preserve">предоставления иных государственных услуг в области содействия занятости населения, определенных </w:t>
      </w:r>
      <w:hyperlink r:id="rId29" w:history="1">
        <w:r>
          <w:rPr>
            <w:color w:val="0000FF"/>
          </w:rPr>
          <w:t>статьей 7.1.1</w:t>
        </w:r>
      </w:hyperlink>
      <w:r>
        <w:t xml:space="preserve"> Закона Российской Федерации "О занятости населения в Российской Федерации" &lt;1&gt;;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предоставление иной государственной услуги.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10) предложение пройти профессиональное обучение или получить дополнительное профессиональное образование по направлению органов службы занятости &lt;1&gt;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деятельность;</w:t>
      </w:r>
    </w:p>
    <w:p w:rsidR="003A16B8" w:rsidRDefault="003A16B8">
      <w:pPr>
        <w:pStyle w:val="ConsPlusNormal"/>
        <w:jc w:val="both"/>
      </w:pPr>
      <w:r>
        <w:t xml:space="preserve">(в ред. Приказов Минтруда России от 11.09.2017 </w:t>
      </w:r>
      <w:hyperlink r:id="rId30" w:history="1">
        <w:r>
          <w:rPr>
            <w:color w:val="0000FF"/>
          </w:rPr>
          <w:t>N 667н</w:t>
        </w:r>
      </w:hyperlink>
      <w:r>
        <w:t xml:space="preserve">, от 28.11.2017 </w:t>
      </w:r>
      <w:hyperlink r:id="rId31" w:history="1">
        <w:r>
          <w:rPr>
            <w:color w:val="0000FF"/>
          </w:rPr>
          <w:t>N 811н</w:t>
        </w:r>
      </w:hyperlink>
      <w:r>
        <w:t>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профессиональное обучение.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11) оформление и выдача гражданину при его согласии: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направления на работу по смежной профессии (специальности);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>перечня вариантов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предложения о предоставлении иной государственной услуги в области содействия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лет;</w:t>
      </w:r>
    </w:p>
    <w:p w:rsidR="003A16B8" w:rsidRDefault="003A16B8">
      <w:pPr>
        <w:pStyle w:val="ConsPlusNormal"/>
        <w:spacing w:before="220"/>
        <w:ind w:firstLine="540"/>
        <w:jc w:val="both"/>
      </w:pPr>
      <w:bookmarkStart w:id="3" w:name="P168"/>
      <w:bookmarkEnd w:id="3"/>
      <w:r>
        <w:t>12)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16. При последующих обращениях гражданина государственная услуга в части содействия гражданам в поиске подходящей работы включает следующие административные процедуры (действия):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1) проверка наличия документов, указанных в </w:t>
      </w:r>
      <w:hyperlink w:anchor="P103" w:history="1">
        <w:r>
          <w:rPr>
            <w:color w:val="0000FF"/>
          </w:rPr>
          <w:t>пункте 13</w:t>
        </w:r>
      </w:hyperlink>
      <w:r>
        <w:t xml:space="preserve"> настоящего федерального государственного стандарта;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2) ознакомление с отметкой работодателя в направлениях на работу либо с информацией гражданина о результатах посещения работодателей согласно перечню вариантов работы, выданных гражданину при предыдущем посещении государственного учреждения службы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3) уточнение критериев поиска подходящей работы с учетом сведений, содержащихся в дополнительно представленных гражданином документах, и/или результатов предоставления иной государственной услуги;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4) осуществление административных процедур, предусмотренных </w:t>
      </w:r>
      <w:hyperlink w:anchor="P142" w:history="1">
        <w:r>
          <w:rPr>
            <w:color w:val="0000FF"/>
          </w:rPr>
          <w:t>подпунктами 3</w:t>
        </w:r>
      </w:hyperlink>
      <w:r>
        <w:t xml:space="preserve"> - </w:t>
      </w:r>
      <w:hyperlink w:anchor="P168" w:history="1">
        <w:r>
          <w:rPr>
            <w:color w:val="0000FF"/>
          </w:rPr>
          <w:t>12 пункта 15</w:t>
        </w:r>
      </w:hyperlink>
      <w:r>
        <w:t xml:space="preserve"> настоящего федерального государственного стандарта.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Сроки выполнения административных процедур (действий)</w:t>
      </w:r>
    </w:p>
    <w:p w:rsidR="003A16B8" w:rsidRDefault="003A16B8">
      <w:pPr>
        <w:pStyle w:val="ConsPlusTitle"/>
        <w:jc w:val="center"/>
      </w:pPr>
      <w:r>
        <w:t>при предоставлении государственной услуги в части</w:t>
      </w:r>
    </w:p>
    <w:p w:rsidR="003A16B8" w:rsidRDefault="003A16B8">
      <w:pPr>
        <w:pStyle w:val="ConsPlusTitle"/>
        <w:jc w:val="center"/>
      </w:pPr>
      <w:r>
        <w:t>содействия гражданам в поиске подходящей работы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17. Максимально допустимое время предоставления государственной услуги гражданам, впервые обратившимся в государственное учреждение службы занятости населения, не должно превышать 20 минут.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18. Максимально допустимое время предоставления гражданам государственной услуги при последующих обращениях граждан не должно превышать 15 минут.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Результат предоставления государственной услуги в части</w:t>
      </w:r>
    </w:p>
    <w:p w:rsidR="003A16B8" w:rsidRDefault="003A16B8">
      <w:pPr>
        <w:pStyle w:val="ConsPlusTitle"/>
        <w:jc w:val="center"/>
      </w:pPr>
      <w:r>
        <w:t>содействия гражданам в поиске подходящей работы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19. Результатом предоставления государственной услуги является выдача гражданину: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1) направления на работу;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2) перечня вариантов работы;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3) предложения о предоставлении иной государственной услуги в области содействия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4) предложения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 xml:space="preserve">20. Предоставление государственной услуги прекращается в связи со снятием граждан с регистрационного учета в государственных учреждениях службы занятости населения в случаях, предусмотренных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Состав, последовательность административных процедур</w:t>
      </w:r>
    </w:p>
    <w:p w:rsidR="003A16B8" w:rsidRDefault="003A16B8">
      <w:pPr>
        <w:pStyle w:val="ConsPlusTitle"/>
        <w:jc w:val="center"/>
      </w:pPr>
      <w:r>
        <w:t>(действий) при предоставлении государственной услуги</w:t>
      </w:r>
    </w:p>
    <w:p w:rsidR="003A16B8" w:rsidRDefault="003A16B8">
      <w:pPr>
        <w:pStyle w:val="ConsPlusTitle"/>
        <w:jc w:val="center"/>
      </w:pPr>
      <w:r>
        <w:t>в части содействия работодателям в подборе</w:t>
      </w:r>
    </w:p>
    <w:p w:rsidR="003A16B8" w:rsidRDefault="003A16B8">
      <w:pPr>
        <w:pStyle w:val="ConsPlusTitle"/>
        <w:jc w:val="center"/>
      </w:pPr>
      <w:r>
        <w:t>необходимых работников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21. Государственная услуга в части содействия работодателям в подборе необходимых работников включает следующие административные процедуры (действия):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1) анализ сведений о работодателе и потребности в работниках, содержащихся в представленных работодателем документах;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2) информирование работодателя о: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положениях </w:t>
      </w:r>
      <w:hyperlink r:id="rId33" w:history="1">
        <w:r>
          <w:rPr>
            <w:color w:val="0000FF"/>
          </w:rPr>
          <w:t>Закона</w:t>
        </w:r>
      </w:hyperlink>
      <w:r>
        <w:t xml:space="preserve"> Российской Федерации "О занятости населения в Российской Федерации", определяющих права и обязанности работодателей при участии в обеспечении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3) согласование с работодателем способа представления и размещения в регистре получателей государственных услуг в сфере занятости населения сведений о потребности в работниках, наличии свободных рабочих мест (вакантных должностей), предоставления информации о результатах собеседования с гражданами, направленными государственным учреждением службы занятости населения, оформления выданных гражданам направлений на работу с указанием сведений о приеме или отказе им в приеме на работу;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4) внесение сведений о работодателе и свободных рабочих местах (вакантных должностях) в регистр получателей государственных услуг в сфере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bookmarkStart w:id="4" w:name="P204"/>
      <w:bookmarkEnd w:id="4"/>
      <w:r>
        <w:t>5) подбор работодателю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получателей государственных услуг в сфере занятости населения сведений о гражданах, выразивших согласие на передачу своих персональных данных работодателю;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6) согласование с работодателем кандидатур граждан;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7) предложение работодателю при отсутствии необходимых работников кандидатур граждан, имеющих смежные профессии (специальности), либо проживающих в другой местности;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8) предложение работодателю перечня содержащихся в регистре получателей государственных услуг в сфере занятости населения кандидатур граждан, сведения о которых соответствуют требованиям работодателя к кандидатуре работника &lt;1&gt;, для проведения самостоятельного отбора необходимых работников;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>&lt;1&gt; Далее - перечень кандидатур граждан.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9) предложение работодателю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3A16B8" w:rsidRDefault="003A16B8">
      <w:pPr>
        <w:pStyle w:val="ConsPlusNormal"/>
        <w:spacing w:before="220"/>
        <w:ind w:firstLine="540"/>
        <w:jc w:val="both"/>
      </w:pPr>
      <w:bookmarkStart w:id="5" w:name="P212"/>
      <w:bookmarkEnd w:id="5"/>
      <w:r>
        <w:t>10)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22. При последующих обращениях работодателя государственная услуга в части содействия работодателям в подборе необходимых работников включает следующие административные процедуры (действия):</w:t>
      </w:r>
    </w:p>
    <w:p w:rsidR="003A16B8" w:rsidRDefault="003A16B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1) проверка наличия сведений о потребности в работниках;</w:t>
      </w:r>
    </w:p>
    <w:p w:rsidR="003A16B8" w:rsidRDefault="003A16B8">
      <w:pPr>
        <w:pStyle w:val="ConsPlusNormal"/>
        <w:jc w:val="both"/>
      </w:pPr>
      <w:r>
        <w:t xml:space="preserve">(пп. 1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2) ознакомление с информацией работодателя о: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результатах рассмотрения перечня кандидатур граждан;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собеседовании с гражданами, направленными государственным учреждением службы занятости населения;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3) уточнение критериев подбора необходимых работников;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4) внесение сведений о потребности в работниках в регистр получателей государственных услуг в сфере занятости населения;</w:t>
      </w:r>
    </w:p>
    <w:p w:rsidR="003A16B8" w:rsidRDefault="003A16B8">
      <w:pPr>
        <w:pStyle w:val="ConsPlusNormal"/>
        <w:jc w:val="both"/>
      </w:pPr>
      <w:r>
        <w:t xml:space="preserve">(пп. 4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5) осуществление административных процедур (действий), предусмотренных </w:t>
      </w:r>
      <w:hyperlink w:anchor="P204" w:history="1">
        <w:r>
          <w:rPr>
            <w:color w:val="0000FF"/>
          </w:rPr>
          <w:t>подпунктами 5</w:t>
        </w:r>
      </w:hyperlink>
      <w:r>
        <w:t xml:space="preserve"> - </w:t>
      </w:r>
      <w:hyperlink w:anchor="P212" w:history="1">
        <w:r>
          <w:rPr>
            <w:color w:val="0000FF"/>
          </w:rPr>
          <w:t>10 пункта 21</w:t>
        </w:r>
      </w:hyperlink>
      <w:r>
        <w:t xml:space="preserve"> настоящего федерального государственного стандарта.</w:t>
      </w:r>
    </w:p>
    <w:p w:rsidR="003A16B8" w:rsidRDefault="003A16B8">
      <w:pPr>
        <w:pStyle w:val="ConsPlusNormal"/>
        <w:jc w:val="both"/>
      </w:pPr>
      <w:r>
        <w:t xml:space="preserve">(пп. 5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Сроки выполнения административных процедур (действий)</w:t>
      </w:r>
    </w:p>
    <w:p w:rsidR="003A16B8" w:rsidRDefault="003A16B8">
      <w:pPr>
        <w:pStyle w:val="ConsPlusTitle"/>
        <w:jc w:val="center"/>
      </w:pPr>
      <w:r>
        <w:t>при предоставлении государственной услуги в части</w:t>
      </w:r>
    </w:p>
    <w:p w:rsidR="003A16B8" w:rsidRDefault="003A16B8">
      <w:pPr>
        <w:pStyle w:val="ConsPlusTitle"/>
        <w:jc w:val="center"/>
      </w:pPr>
      <w:r>
        <w:t>содействия работодателям в подборе необходимых работников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23. Максимально допустимое время предоставления государственной услуги работодателям, впервые обратившимся в государственное учреждение службы занятости населения, не должно превышать 20 минут.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24. Максимально допустимое время предоставления государственной услуги при последующих обращениях работодателей не должно превышать 15 минут.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Результат предоставления государственной услуги в части</w:t>
      </w:r>
    </w:p>
    <w:p w:rsidR="003A16B8" w:rsidRDefault="003A16B8">
      <w:pPr>
        <w:pStyle w:val="ConsPlusTitle"/>
        <w:jc w:val="center"/>
      </w:pPr>
      <w:r>
        <w:t>содействия работодателям в подборе необходимых работников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25. Результатом предоставления государственной услуги является выдача (направление) работодателю перечня кандидатур граждан для подбора необходимых работников.</w:t>
      </w:r>
    </w:p>
    <w:p w:rsidR="003A16B8" w:rsidRDefault="003A16B8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Минтруда России от 11.09.2017 N 667н)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>26. Предоставление государственной услуги работодателям прекращается в связи с замещением соответствующих свободных рабочих мест (вакантных должностей) по направлению государственного учреждения службы занятости населения либо после получения от работодателя сведений о самостоятельном замещении соответствующих свободных рабочих мест (вакантных должностей), либо в связи с отказом работодателя от посредничества государственного учреждения службы занятости населения.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Предоставление государственной услуги в электронной</w:t>
      </w:r>
    </w:p>
    <w:p w:rsidR="003A16B8" w:rsidRDefault="003A16B8">
      <w:pPr>
        <w:pStyle w:val="ConsPlusTitle"/>
        <w:jc w:val="center"/>
      </w:pPr>
      <w:r>
        <w:t>или иной форме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27. 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гражданина требованиям работодателя к исполнению трудовой функции (работе по определенной профессии (специальности), квалификации или должности) с предложением в течение 3 дней посетить государственное учреждение службы занятости населения.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 xml:space="preserve">28. Работодателям, сведения о которых содержатся в регистре получателей государственных услуг в сфере занятости населения, обеспечивается возможность подачи сведений о потребности в работниках посредством направления почтовой связью, обращения по телефону (с последующим подтверждением на бумажном носителе), с использованием средств факсимильной связи или в электронной форме, в том числе с использованием Единого портала или регионального портала, с подтверждением простой или усиленной квалифицированной электронной подписью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3A16B8" w:rsidRDefault="003A16B8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Минтруда России от 28.11.2017 N 811н)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29. Заявителям в ходе предоставления государственной услуги обеспечивается возможность проведения собеседований посредством телефонной или видеосвязи с использованием сети Интернет.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1"/>
      </w:pPr>
      <w:r>
        <w:t>III. Требования к порядку и формам контроля</w:t>
      </w:r>
    </w:p>
    <w:p w:rsidR="003A16B8" w:rsidRDefault="003A16B8">
      <w:pPr>
        <w:pStyle w:val="ConsPlusTitle"/>
        <w:jc w:val="center"/>
      </w:pPr>
      <w:r>
        <w:t>за предоставлением государственной услуги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30. Контроль за предоставлением государственной услуги осуществляется в следующих формах: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1) текущий контроль за предоставлением государственной услуги;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2) контроль за обеспечением государственных гарантий в области содействия занятости населения в части бесплатного содействия гражданам в подборе подходящей работы и трудоустройстве при посредничестве органов службы занятости &lt;1&gt;.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&lt;1&gt; Далее - контроль за обеспечением государственных гарантий в области содействия занятости населения.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Порядок осуществления текущего контроля за предоставлением</w:t>
      </w:r>
    </w:p>
    <w:p w:rsidR="003A16B8" w:rsidRDefault="003A16B8">
      <w:pPr>
        <w:pStyle w:val="ConsPlusTitle"/>
        <w:jc w:val="center"/>
      </w:pPr>
      <w:r>
        <w:t>государственной услуги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  <w:r>
        <w:t>31. Текущий контроль за предоставлением государственной услуги осуществляется директором государственного учреждения службы занятости населения или уполномоченным им работником.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lastRenderedPageBreak/>
        <w:t xml:space="preserve">32. Текущий контроль за предоставлением государственной услуги осуществляется путем проведения проверок соблюдения и исполнения работниками государственного учреждения службы занятости населения 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</w:t>
      </w:r>
      <w:hyperlink r:id="rId42" w:history="1">
        <w:r>
          <w:rPr>
            <w:color w:val="0000FF"/>
          </w:rPr>
          <w:t>Законом</w:t>
        </w:r>
      </w:hyperlink>
      <w:r>
        <w:t xml:space="preserve"> Российской Федерации "О занятости населения в Российской Федерации", </w:t>
      </w:r>
      <w:hyperlink r:id="rId43" w:history="1">
        <w:r>
          <w:rPr>
            <w:color w:val="0000FF"/>
          </w:rPr>
          <w:t>Порядка</w:t>
        </w:r>
      </w:hyperlink>
      <w: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N 972н (зарегистрирован Министерством юстиции Российской Федерации 20 декабря 2010 г. N 19273),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Title"/>
        <w:jc w:val="center"/>
        <w:outlineLvl w:val="2"/>
      </w:pPr>
      <w:r>
        <w:t>Порядок осуществления контроля за обеспечением</w:t>
      </w:r>
    </w:p>
    <w:p w:rsidR="003A16B8" w:rsidRDefault="003A16B8">
      <w:pPr>
        <w:pStyle w:val="ConsPlusTitle"/>
        <w:jc w:val="center"/>
      </w:pPr>
      <w:r>
        <w:t>государственных гарантий в области содействия</w:t>
      </w:r>
    </w:p>
    <w:p w:rsidR="003A16B8" w:rsidRDefault="003A16B8">
      <w:pPr>
        <w:pStyle w:val="ConsPlusTitle"/>
        <w:jc w:val="center"/>
      </w:pPr>
      <w:r>
        <w:t>занятости населения</w:t>
      </w:r>
    </w:p>
    <w:p w:rsidR="003A16B8" w:rsidRDefault="003A16B8">
      <w:pPr>
        <w:pStyle w:val="ConsPlusNormal"/>
        <w:jc w:val="center"/>
      </w:pPr>
    </w:p>
    <w:p w:rsidR="003A16B8" w:rsidRDefault="003A16B8">
      <w:pPr>
        <w:pStyle w:val="ConsPlusNormal"/>
        <w:ind w:firstLine="540"/>
        <w:jc w:val="both"/>
      </w:pPr>
      <w:r>
        <w:t>33. Контроль за обеспечением государственных гарантий в области содействия занятости населения осуществляет орган исполнительной власти субъекта Российской Федерации, осуществляющий полномочия в области содействия занятости населения,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34. Контроль за обеспечением государственных гарантий в области содействия занятости населения осуществляется путем проведения органом исполнительной власти субъекта Российской Федерации, осуществляющим полномочия в области содействия занятости населения, плановых (внеплановых) выездных (документарных) проверок.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35. Перечень должностных лиц, уполномоченных на проведение проверок, периодичность проведения плановых выездных (документарных) проверок определяется в установленном порядке органом исполнительной власти субъекта Российской Федерации, осуществляющим полномочия в области содействия занятости населения.</w:t>
      </w:r>
    </w:p>
    <w:p w:rsidR="003A16B8" w:rsidRDefault="003A16B8">
      <w:pPr>
        <w:pStyle w:val="ConsPlusNormal"/>
        <w:spacing w:before="220"/>
        <w:ind w:firstLine="540"/>
        <w:jc w:val="both"/>
      </w:pPr>
      <w:r>
        <w:t>36.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ind w:firstLine="540"/>
        <w:jc w:val="both"/>
      </w:pPr>
    </w:p>
    <w:p w:rsidR="003A16B8" w:rsidRDefault="003A16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3229" w:rsidRDefault="00F63229">
      <w:bookmarkStart w:id="6" w:name="_GoBack"/>
      <w:bookmarkEnd w:id="6"/>
    </w:p>
    <w:sectPr w:rsidR="00F63229" w:rsidSect="0033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B8"/>
    <w:rsid w:val="003A16B8"/>
    <w:rsid w:val="00F6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6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6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5A966E652B3C0EE671BD2D4FB3CD5A3752CECC661C091859660B878EEEA24BC3C6929A723E353CED42B93D8A27G7L" TargetMode="External"/><Relationship Id="rId18" Type="http://schemas.openxmlformats.org/officeDocument/2006/relationships/hyperlink" Target="consultantplus://offline/ref=C55A966E652B3C0EE671BD2D4FB3CD5A3650CDC26312091859660B878EEEA24BC3C6929A723E353CED42B93D8A27G7L" TargetMode="External"/><Relationship Id="rId26" Type="http://schemas.openxmlformats.org/officeDocument/2006/relationships/hyperlink" Target="consultantplus://offline/ref=C55A966E652B3C0EE671BD2D4FB3CD5A3458CAC5621F091859660B878EEEA24BD1C6CA96703B2A3CE957EF6CCF2B202A2B1856B829B3607523G1L" TargetMode="External"/><Relationship Id="rId39" Type="http://schemas.openxmlformats.org/officeDocument/2006/relationships/hyperlink" Target="consultantplus://offline/ref=C55A966E652B3C0EE671BD2D4FB3CD5A3752CECC661C091859660B878EEEA24BC3C6929A723E353CED42B93D8A27G7L" TargetMode="External"/><Relationship Id="rId21" Type="http://schemas.openxmlformats.org/officeDocument/2006/relationships/hyperlink" Target="consultantplus://offline/ref=C55A966E652B3C0EE671BD2D4FB3CD5A3758CBC66E1D091859660B878EEEA24BD1C6CA96703B2B3DEC57EF6CCF2B202A2B1856B829B3607523G1L" TargetMode="External"/><Relationship Id="rId34" Type="http://schemas.openxmlformats.org/officeDocument/2006/relationships/hyperlink" Target="consultantplus://offline/ref=C55A966E652B3C0EE671BD2D4FB3CD5A3757C7C06113091859660B878EEEA24BD1C6CA96703B2B3FED57EF6CCF2B202A2B1856B829B3607523G1L" TargetMode="External"/><Relationship Id="rId42" Type="http://schemas.openxmlformats.org/officeDocument/2006/relationships/hyperlink" Target="consultantplus://offline/ref=C55A966E652B3C0EE671BD2D4FB3CD5A3650CECC631F091859660B878EEEA24BC3C6929A723E353CED42B93D8A27G7L" TargetMode="External"/><Relationship Id="rId7" Type="http://schemas.openxmlformats.org/officeDocument/2006/relationships/hyperlink" Target="consultantplus://offline/ref=C55A966E652B3C0EE671BD2D4FB3CD5A3758CBC66E1D091859660B878EEEA24BD1C6CA96703B2B3CEA57EF6CCF2B202A2B1856B829B3607523G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5A966E652B3C0EE671BD2D4FB3CD5A3757C7C06113091859660B878EEEA24BD1C6CA96703B2B3DEF57EF6CCF2B202A2B1856B829B3607523G1L" TargetMode="External"/><Relationship Id="rId29" Type="http://schemas.openxmlformats.org/officeDocument/2006/relationships/hyperlink" Target="consultantplus://offline/ref=C55A966E652B3C0EE671BD2D4FB3CD5A3650CECC631F091859660B878EEEA24BD1C6CA9570382068BD18EE30897B33282F1854B9362BG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5A966E652B3C0EE671BD2D4FB3CD5A3757C7C06113091859660B878EEEA24BD1C6CA96703B2B3CEA57EF6CCF2B202A2B1856B829B3607523G1L" TargetMode="External"/><Relationship Id="rId11" Type="http://schemas.openxmlformats.org/officeDocument/2006/relationships/hyperlink" Target="consultantplus://offline/ref=C55A966E652B3C0EE671BD2D4FB3CD5A3758CBC66E1D091859660B878EEEA24BD1C6CA96703B2B3CEA57EF6CCF2B202A2B1856B829B3607523G1L" TargetMode="External"/><Relationship Id="rId24" Type="http://schemas.openxmlformats.org/officeDocument/2006/relationships/hyperlink" Target="consultantplus://offline/ref=C55A966E652B3C0EE671BD2D4FB3CD5A3650CECC631C091859660B878EEEA24BD1C6CA96703B2B34E957EF6CCF2B202A2B1856B829B3607523G1L" TargetMode="External"/><Relationship Id="rId32" Type="http://schemas.openxmlformats.org/officeDocument/2006/relationships/hyperlink" Target="consultantplus://offline/ref=C55A966E652B3C0EE671BD2D4FB3CD5A3458CAC5621F091859660B878EEEA24BD1C6CA96703B2B38EF57EF6CCF2B202A2B1856B829B3607523G1L" TargetMode="External"/><Relationship Id="rId37" Type="http://schemas.openxmlformats.org/officeDocument/2006/relationships/hyperlink" Target="consultantplus://offline/ref=C55A966E652B3C0EE671BD2D4FB3CD5A3757C7C06113091859660B878EEEA24BD1C6CA96703B2B3FEA57EF6CCF2B202A2B1856B829B3607523G1L" TargetMode="External"/><Relationship Id="rId40" Type="http://schemas.openxmlformats.org/officeDocument/2006/relationships/hyperlink" Target="consultantplus://offline/ref=C55A966E652B3C0EE671BD2D4FB3CD5A3758CBC66E1D091859660B878EEEA24BD1C6CA96703B2B3DE557EF6CCF2B202A2B1856B829B3607523G1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55A966E652B3C0EE671BD2D4FB3CD5A3757C7C06113091859660B878EEEA24BD1C6CA96703B2B3DEE57EF6CCF2B202A2B1856B829B3607523G1L" TargetMode="External"/><Relationship Id="rId23" Type="http://schemas.openxmlformats.org/officeDocument/2006/relationships/hyperlink" Target="consultantplus://offline/ref=C55A966E652B3C0EE671BD2D4FB3CD5A3757C7C06113091859660B878EEEA24BD1C6CA96703B2B3EEE57EF6CCF2B202A2B1856B829B3607523G1L" TargetMode="External"/><Relationship Id="rId28" Type="http://schemas.openxmlformats.org/officeDocument/2006/relationships/hyperlink" Target="consultantplus://offline/ref=C55A966E652B3C0EE671BD2D4FB3CD5A3458CAC5621F091859660B878EEEA24BC3C6929A723E353CED42B93D8A27G7L" TargetMode="External"/><Relationship Id="rId36" Type="http://schemas.openxmlformats.org/officeDocument/2006/relationships/hyperlink" Target="consultantplus://offline/ref=C55A966E652B3C0EE671BD2D4FB3CD5A3757C7C06113091859660B878EEEA24BD1C6CA96703B2B3FE857EF6CCF2B202A2B1856B829B3607523G1L" TargetMode="External"/><Relationship Id="rId10" Type="http://schemas.openxmlformats.org/officeDocument/2006/relationships/hyperlink" Target="consultantplus://offline/ref=C55A966E652B3C0EE671BD2D4FB3CD5A3757C7C06113091859660B878EEEA24BD1C6CA96703B2B3DED57EF6CCF2B202A2B1856B829B3607523G1L" TargetMode="External"/><Relationship Id="rId19" Type="http://schemas.openxmlformats.org/officeDocument/2006/relationships/hyperlink" Target="consultantplus://offline/ref=C55A966E652B3C0EE671BD2D4FB3CD5A3459CEC0631C091859660B878EEEA24BC3C6929A723E353CED42B93D8A27G7L" TargetMode="External"/><Relationship Id="rId31" Type="http://schemas.openxmlformats.org/officeDocument/2006/relationships/hyperlink" Target="consultantplus://offline/ref=C55A966E652B3C0EE671BD2D4FB3CD5A3758CBC66E1D091859660B878EEEA24BD1C6CA96703B2B3DE457EF6CCF2B202A2B1856B829B3607523G1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5A966E652B3C0EE671BD2D4FB3CD5A3757C7C06113091859660B878EEEA24BD1C6CA96703B2B3DEC57EF6CCF2B202A2B1856B829B3607523G1L" TargetMode="External"/><Relationship Id="rId14" Type="http://schemas.openxmlformats.org/officeDocument/2006/relationships/hyperlink" Target="consultantplus://offline/ref=C55A966E652B3C0EE671BD2D4FB3CD5A3758C8CD6313091859660B878EEEA24BC3C6929A723E353CED42B93D8A27G7L" TargetMode="External"/><Relationship Id="rId22" Type="http://schemas.openxmlformats.org/officeDocument/2006/relationships/hyperlink" Target="consultantplus://offline/ref=C55A966E652B3C0EE671BD2D4FB3CD5A3650CDC26312091859660B878EEEA24BC3C6929A723E353CED42B93D8A27G7L" TargetMode="External"/><Relationship Id="rId27" Type="http://schemas.openxmlformats.org/officeDocument/2006/relationships/hyperlink" Target="consultantplus://offline/ref=C55A966E652B3C0EE671BD2D4FB3CD5A3650CECC631F091859660B878EEEA24BC3C6929A723E353CED42B93D8A27G7L" TargetMode="External"/><Relationship Id="rId30" Type="http://schemas.openxmlformats.org/officeDocument/2006/relationships/hyperlink" Target="consultantplus://offline/ref=C55A966E652B3C0EE671BD2D4FB3CD5A3757C7C06113091859660B878EEEA24BD1C6CA96703B2B3EE557EF6CCF2B202A2B1856B829B3607523G1L" TargetMode="External"/><Relationship Id="rId35" Type="http://schemas.openxmlformats.org/officeDocument/2006/relationships/hyperlink" Target="consultantplus://offline/ref=C55A966E652B3C0EE671BD2D4FB3CD5A3757C7C06113091859660B878EEEA24BD1C6CA96703B2B3FEE57EF6CCF2B202A2B1856B829B3607523G1L" TargetMode="External"/><Relationship Id="rId43" Type="http://schemas.openxmlformats.org/officeDocument/2006/relationships/hyperlink" Target="consultantplus://offline/ref=C55A966E652B3C0EE671BD2D4FB3CD5A3751C8C2611F091859660B878EEEA24BD1C6CA96703B2B3DEE57EF6CCF2B202A2B1856B829B3607523G1L" TargetMode="External"/><Relationship Id="rId8" Type="http://schemas.openxmlformats.org/officeDocument/2006/relationships/hyperlink" Target="consultantplus://offline/ref=C55A966E652B3C0EE671BD2D4FB3CD5A3650CECC631F091859660B878EEEA24BD1C6CA9575382068BD18EE30897B33282F1854B9362BG8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5A966E652B3C0EE671BD2D4FB3CD5A3752CECC661C091859660B878EEEA24BC3C6929A723E353CED42B93D8A27G7L" TargetMode="External"/><Relationship Id="rId17" Type="http://schemas.openxmlformats.org/officeDocument/2006/relationships/hyperlink" Target="consultantplus://offline/ref=C55A966E652B3C0EE671BD2D4FB3CD5A3650CDC26312091859660B878EEEA24BC3C6929A723E353CED42B93D8A27G7L" TargetMode="External"/><Relationship Id="rId25" Type="http://schemas.openxmlformats.org/officeDocument/2006/relationships/hyperlink" Target="consultantplus://offline/ref=C55A966E652B3C0EE671BD2D4FB3CD5A3650CECC631F091859660B878EEEA24BD1C6CA96703B2B38EC57EF6CCF2B202A2B1856B829B3607523G1L" TargetMode="External"/><Relationship Id="rId33" Type="http://schemas.openxmlformats.org/officeDocument/2006/relationships/hyperlink" Target="consultantplus://offline/ref=C55A966E652B3C0EE671BD2D4FB3CD5A3650CECC631F091859660B878EEEA24BC3C6929A723E353CED42B93D8A27G7L" TargetMode="External"/><Relationship Id="rId38" Type="http://schemas.openxmlformats.org/officeDocument/2006/relationships/hyperlink" Target="consultantplus://offline/ref=C55A966E652B3C0EE671BD2D4FB3CD5A3757C7C06113091859660B878EEEA24BD1C6CA96703B2B3FE457EF6CCF2B202A2B1856B829B3607523G1L" TargetMode="External"/><Relationship Id="rId20" Type="http://schemas.openxmlformats.org/officeDocument/2006/relationships/hyperlink" Target="consultantplus://offline/ref=C55A966E652B3C0EE671BD2D4FB3CD5A3650CECC631C091859660B878EEEA24BC3C6929A723E353CED42B93D8A27G7L" TargetMode="External"/><Relationship Id="rId41" Type="http://schemas.openxmlformats.org/officeDocument/2006/relationships/hyperlink" Target="consultantplus://offline/ref=C55A966E652B3C0EE671BD2D4FB3CD5A3650CDC26312091859660B878EEEA24BC3C6929A723E353CED42B93D8A27G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5604</Words>
  <Characters>31943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Ирина Андреевна</dc:creator>
  <cp:lastModifiedBy>Красникова Ирина Андреевна</cp:lastModifiedBy>
  <cp:revision>1</cp:revision>
  <dcterms:created xsi:type="dcterms:W3CDTF">2019-01-25T11:06:00Z</dcterms:created>
  <dcterms:modified xsi:type="dcterms:W3CDTF">2019-01-25T11:08:00Z</dcterms:modified>
</cp:coreProperties>
</file>